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8D33DB">
        <w:rPr>
          <w:rFonts w:ascii="Verdana" w:hAnsi="Verdana" w:cs="Verdana"/>
          <w:color w:val="000000"/>
          <w:sz w:val="20"/>
          <w:szCs w:val="20"/>
        </w:rPr>
        <w:t>de</w:t>
      </w:r>
      <w:r w:rsidR="000032C9">
        <w:rPr>
          <w:rFonts w:ascii="Verdana" w:hAnsi="Verdana" w:cs="Verdana"/>
          <w:color w:val="000000"/>
          <w:sz w:val="20"/>
          <w:szCs w:val="20"/>
        </w:rPr>
        <w:t xml:space="preserve"> Refeições Escolares</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6"/>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B1A87">
        <w:rPr>
          <w:rFonts w:ascii="Verdana" w:hAnsi="Verdana" w:cs="Verdana"/>
          <w:color w:val="000000"/>
          <w:sz w:val="20"/>
          <w:szCs w:val="20"/>
        </w:rPr>
        <w:t xml:space="preserve">O presente convite é efetuado ao abrigo do “Acordo Quadro </w:t>
      </w:r>
      <w:r w:rsidR="008D33DB" w:rsidRPr="00AB1A87">
        <w:rPr>
          <w:rFonts w:ascii="Verdana" w:hAnsi="Verdana" w:cs="Verdana"/>
          <w:color w:val="000000"/>
          <w:sz w:val="20"/>
          <w:szCs w:val="20"/>
        </w:rPr>
        <w:t>de</w:t>
      </w:r>
      <w:r w:rsidR="009A02DB">
        <w:rPr>
          <w:rFonts w:ascii="Verdana" w:hAnsi="Verdana" w:cs="Verdana"/>
          <w:color w:val="000000"/>
          <w:sz w:val="20"/>
          <w:szCs w:val="20"/>
        </w:rPr>
        <w:t xml:space="preserve"> Refeições Escolares</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da </w:t>
      </w:r>
      <w:r w:rsidR="008A187C">
        <w:rPr>
          <w:rFonts w:ascii="Verdana" w:hAnsi="Verdana" w:cs="Verdana"/>
          <w:color w:val="000000"/>
          <w:sz w:val="20"/>
          <w:szCs w:val="20"/>
        </w:rPr>
        <w:t xml:space="preserve">Comunidade Intermunicipal </w:t>
      </w:r>
      <w:r w:rsidR="00470FCA">
        <w:rPr>
          <w:rFonts w:ascii="Verdana" w:hAnsi="Verdana" w:cs="Verdana"/>
          <w:color w:val="000000"/>
          <w:sz w:val="20"/>
          <w:szCs w:val="20"/>
        </w:rPr>
        <w:t>V</w:t>
      </w:r>
      <w:bookmarkStart w:id="0" w:name="_GoBack"/>
      <w:bookmarkEnd w:id="0"/>
      <w:r w:rsidR="008A187C">
        <w:rPr>
          <w:rFonts w:ascii="Verdana" w:hAnsi="Verdana" w:cs="Verdana"/>
          <w:color w:val="000000"/>
          <w:sz w:val="20"/>
          <w:szCs w:val="20"/>
        </w:rPr>
        <w:t>iseu Dão Lafões</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r w:rsidR="006A2F74" w:rsidRPr="00D641F5">
        <w:rPr>
          <w:rFonts w:ascii="Verdana" w:hAnsi="Verdana" w:cs="Verdana"/>
          <w:color w:val="548DD4" w:themeColor="text2" w:themeTint="99"/>
          <w:sz w:val="20"/>
          <w:szCs w:val="20"/>
        </w:rPr>
        <w:t>[</w:t>
      </w:r>
      <w:r w:rsidR="006A2F74">
        <w:rPr>
          <w:rFonts w:ascii="Verdana" w:hAnsi="Verdana" w:cs="Verdana"/>
          <w:color w:val="548DD4" w:themeColor="text2" w:themeTint="99"/>
          <w:sz w:val="20"/>
          <w:szCs w:val="20"/>
        </w:rPr>
        <w:t>Se aplicável</w:t>
      </w:r>
      <w:r w:rsidR="006A2F74" w:rsidRPr="00D641F5">
        <w:rPr>
          <w:rFonts w:ascii="Verdana" w:hAnsi="Verdana" w:cs="Verdana"/>
          <w:color w:val="548DD4" w:themeColor="text2" w:themeTint="99"/>
          <w:sz w:val="20"/>
          <w:szCs w:val="20"/>
        </w:rPr>
        <w:t>]</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Preço com ponderação mínima de 50% (cinquenta por cento);</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Adequação alimentar tendo em conta a variedade alimentar, adequação energética, equilíbrio nutricional e respetiva qualidade;</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Diversidade das ementas apresentadas mencionando o peso edível para cada refeição;</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Plano de entrega de refeições diferidas;</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Plano de controlo de qualidade do serviço prestado e das refeições fornecidas, nomeadamente: Inquérito de avaliação e recolha de amostras para eventuais análises microbiológicas;</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lastRenderedPageBreak/>
        <w:t>Requisitos ambientais;</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Elementos relacionados com a inclusão social;</w:t>
      </w:r>
    </w:p>
    <w:p w:rsidR="006A2F74" w:rsidRPr="006A2F74" w:rsidRDefault="006A2F74" w:rsidP="006A2F74">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6A2F74">
        <w:rPr>
          <w:rFonts w:ascii="Verdana" w:eastAsiaTheme="minorHAnsi" w:hAnsi="Verdana" w:cs="Verdana"/>
          <w:color w:val="548DD4" w:themeColor="text2" w:themeTint="99"/>
          <w:sz w:val="20"/>
          <w:szCs w:val="20"/>
        </w:rPr>
        <w:t>Outros níveis de serviço.</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Pr="006A2F74" w:rsidRDefault="00AB1A8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AB1A87">
        <w:rPr>
          <w:rFonts w:ascii="Verdana" w:eastAsiaTheme="minorHAnsi" w:hAnsi="Verdana" w:cs="Verdana"/>
          <w:sz w:val="20"/>
          <w:szCs w:val="20"/>
        </w:rPr>
        <w:t xml:space="preserve">Para efeitos de avaliação do fator preço, os preços propostos </w:t>
      </w:r>
      <w:r>
        <w:rPr>
          <w:rFonts w:ascii="Verdana" w:eastAsiaTheme="minorHAnsi" w:hAnsi="Verdana" w:cs="Verdana"/>
          <w:sz w:val="20"/>
          <w:szCs w:val="20"/>
        </w:rPr>
        <w:t xml:space="preserve">serão avaliados </w:t>
      </w:r>
      <w:r w:rsidRPr="00AB1A87">
        <w:rPr>
          <w:rFonts w:ascii="Verdana" w:eastAsiaTheme="minorHAnsi" w:hAnsi="Verdana" w:cs="Verdana"/>
          <w:sz w:val="20"/>
          <w:szCs w:val="20"/>
        </w:rPr>
        <w:t>de acordo com o perfil</w:t>
      </w:r>
      <w:r w:rsidR="006A2F74">
        <w:rPr>
          <w:rFonts w:ascii="Verdana" w:eastAsiaTheme="minorHAnsi" w:hAnsi="Verdana" w:cs="Verdana"/>
          <w:sz w:val="20"/>
          <w:szCs w:val="20"/>
        </w:rPr>
        <w:t xml:space="preserve"> e ponderadores</w:t>
      </w:r>
      <w:r w:rsidRPr="00AB1A87">
        <w:rPr>
          <w:rFonts w:ascii="Verdana" w:eastAsiaTheme="minorHAnsi" w:hAnsi="Verdana" w:cs="Verdana"/>
          <w:sz w:val="20"/>
          <w:szCs w:val="20"/>
        </w:rPr>
        <w:t xml:space="preserve"> </w:t>
      </w:r>
      <w:r>
        <w:rPr>
          <w:rFonts w:ascii="Verdana" w:eastAsiaTheme="minorHAnsi" w:hAnsi="Verdana" w:cs="Verdana"/>
          <w:sz w:val="20"/>
          <w:szCs w:val="20"/>
        </w:rPr>
        <w:t xml:space="preserve">que consta do anexo </w:t>
      </w:r>
      <w:r w:rsidRPr="0096137D">
        <w:rPr>
          <w:rFonts w:ascii="Verdana" w:eastAsiaTheme="minorHAnsi" w:hAnsi="Verdana" w:cs="Verdana"/>
          <w:sz w:val="20"/>
          <w:szCs w:val="20"/>
        </w:rPr>
        <w:t>__</w:t>
      </w:r>
      <w:r w:rsidRPr="00AB1A87">
        <w:rPr>
          <w:rFonts w:ascii="Verdana" w:eastAsiaTheme="minorHAnsi" w:hAnsi="Verdana" w:cs="Verdana"/>
          <w:sz w:val="20"/>
          <w:szCs w:val="20"/>
        </w:rPr>
        <w:t>.</w:t>
      </w:r>
      <w:r w:rsidR="0096137D">
        <w:rPr>
          <w:rFonts w:ascii="Verdana" w:eastAsiaTheme="minorHAnsi" w:hAnsi="Verdana" w:cs="Verdana"/>
          <w:sz w:val="20"/>
          <w:szCs w:val="20"/>
        </w:rPr>
        <w:t xml:space="preserve"> </w:t>
      </w:r>
      <w:r w:rsidRPr="00D641F5">
        <w:rPr>
          <w:rFonts w:ascii="Verdana" w:hAnsi="Verdana" w:cs="Verdana"/>
          <w:color w:val="548DD4" w:themeColor="text2" w:themeTint="99"/>
          <w:sz w:val="20"/>
          <w:szCs w:val="20"/>
        </w:rPr>
        <w:t xml:space="preserve">[indicação </w:t>
      </w:r>
      <w:r>
        <w:rPr>
          <w:rFonts w:ascii="Verdana" w:hAnsi="Verdana" w:cs="Verdana"/>
          <w:color w:val="548DD4" w:themeColor="text2" w:themeTint="99"/>
          <w:sz w:val="20"/>
          <w:szCs w:val="20"/>
        </w:rPr>
        <w:t>do anexo onde consta a formula de avaliação</w:t>
      </w:r>
      <w:r w:rsidRPr="00D641F5">
        <w:rPr>
          <w:rFonts w:ascii="Verdana" w:hAnsi="Verdana" w:cs="Verdana"/>
          <w:color w:val="548DD4" w:themeColor="text2" w:themeTint="99"/>
          <w:sz w:val="20"/>
          <w:szCs w:val="20"/>
        </w:rPr>
        <w:t>]</w:t>
      </w:r>
    </w:p>
    <w:p w:rsidR="006A2F74" w:rsidRDefault="006A2F74"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6A2F74">
        <w:rPr>
          <w:rFonts w:ascii="Calibri" w:hAnsi="Calibri" w:cs="Calibri"/>
          <w:color w:val="auto"/>
          <w:sz w:val="22"/>
          <w:szCs w:val="22"/>
        </w:rPr>
        <w:t xml:space="preserve">Para efeitos da avaliação da qualidade </w:t>
      </w:r>
      <w:r w:rsidRPr="006A2F74">
        <w:rPr>
          <w:rFonts w:ascii="Verdana" w:eastAsiaTheme="minorHAnsi" w:hAnsi="Verdana" w:cs="Verdana"/>
          <w:sz w:val="20"/>
          <w:szCs w:val="20"/>
        </w:rPr>
        <w:t>serão consideradas amostras, catálogos, folhetos informativos, … nos termos que se indicam no anexo</w:t>
      </w:r>
      <w:r>
        <w:rPr>
          <w:rFonts w:ascii="Calibri" w:hAnsi="Calibri" w:cs="Calibri"/>
          <w:color w:val="auto"/>
          <w:sz w:val="22"/>
          <w:szCs w:val="22"/>
        </w:rPr>
        <w:t xml:space="preserve"> __</w:t>
      </w:r>
      <w:r w:rsidRPr="0016419A">
        <w:rPr>
          <w:rFonts w:ascii="Calibri" w:hAnsi="Calibri" w:cs="Calibri"/>
          <w:color w:val="auto"/>
          <w:sz w:val="22"/>
          <w:szCs w:val="22"/>
        </w:rPr>
        <w:t>.</w:t>
      </w:r>
      <w:r w:rsidR="0096137D">
        <w:rPr>
          <w:rFonts w:ascii="Calibri" w:hAnsi="Calibri" w:cs="Calibri"/>
          <w:color w:val="auto"/>
          <w:sz w:val="22"/>
          <w:szCs w:val="22"/>
        </w:rPr>
        <w:t xml:space="preserve"> </w:t>
      </w:r>
      <w:r w:rsidRPr="00D641F5">
        <w:rPr>
          <w:rFonts w:ascii="Verdana" w:hAnsi="Verdana" w:cs="Verdana"/>
          <w:color w:val="548DD4" w:themeColor="text2" w:themeTint="99"/>
          <w:sz w:val="20"/>
          <w:szCs w:val="20"/>
        </w:rPr>
        <w:t>[</w:t>
      </w:r>
      <w:r>
        <w:rPr>
          <w:rFonts w:ascii="Verdana" w:hAnsi="Verdana" w:cs="Verdana"/>
          <w:color w:val="548DD4" w:themeColor="text2" w:themeTint="99"/>
          <w:sz w:val="20"/>
          <w:szCs w:val="20"/>
        </w:rPr>
        <w:t>eliminar o que não for aplicável e indicar o Anexo onde consta a formula de avaliação</w:t>
      </w:r>
      <w:r w:rsidRPr="00D641F5">
        <w:rPr>
          <w:rFonts w:ascii="Verdana" w:hAnsi="Verdana" w:cs="Verdana"/>
          <w:color w:val="548DD4" w:themeColor="text2" w:themeTint="99"/>
          <w:sz w:val="20"/>
          <w:szCs w:val="20"/>
        </w:rPr>
        <w:t>]</w:t>
      </w:r>
    </w:p>
    <w:p w:rsidR="006A2F74" w:rsidRDefault="00AB1A87" w:rsidP="006A2F74">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AB1A87">
        <w:rPr>
          <w:rFonts w:ascii="Verdana" w:eastAsiaTheme="minorHAnsi" w:hAnsi="Verdana" w:cs="Verdana"/>
          <w:sz w:val="20"/>
          <w:szCs w:val="20"/>
        </w:rPr>
        <w:t xml:space="preserve">Para efeitos da avaliação dos níveis de serviço </w:t>
      </w:r>
      <w:r>
        <w:rPr>
          <w:rFonts w:ascii="Verdana" w:eastAsiaTheme="minorHAnsi" w:hAnsi="Verdana" w:cs="Verdana"/>
          <w:sz w:val="20"/>
          <w:szCs w:val="20"/>
        </w:rPr>
        <w:t>será</w:t>
      </w:r>
      <w:r w:rsidRPr="00AB1A87">
        <w:rPr>
          <w:rFonts w:ascii="Verdana" w:eastAsiaTheme="minorHAnsi" w:hAnsi="Verdana" w:cs="Verdana"/>
          <w:sz w:val="20"/>
          <w:szCs w:val="20"/>
        </w:rPr>
        <w:t xml:space="preserve"> valorizado </w:t>
      </w:r>
      <w:r w:rsidR="006A2F74" w:rsidRPr="006A2F74">
        <w:rPr>
          <w:rFonts w:ascii="Verdana" w:eastAsiaTheme="minorHAnsi" w:hAnsi="Verdana" w:cs="Verdana"/>
          <w:sz w:val="20"/>
          <w:szCs w:val="20"/>
        </w:rPr>
        <w:t xml:space="preserve">o período de entrega, o montante do seguro incluído, </w:t>
      </w:r>
      <w:r w:rsidR="006A2F74">
        <w:rPr>
          <w:rFonts w:ascii="Verdana" w:eastAsiaTheme="minorHAnsi" w:hAnsi="Verdana" w:cs="Verdana"/>
          <w:sz w:val="20"/>
          <w:szCs w:val="20"/>
        </w:rPr>
        <w:t xml:space="preserve">…. </w:t>
      </w:r>
      <w:r w:rsidR="006A2F74" w:rsidRPr="00D641F5">
        <w:rPr>
          <w:rFonts w:ascii="Verdana" w:hAnsi="Verdana" w:cs="Verdana"/>
          <w:color w:val="548DD4" w:themeColor="text2" w:themeTint="99"/>
          <w:sz w:val="20"/>
          <w:szCs w:val="20"/>
        </w:rPr>
        <w:t>[</w:t>
      </w:r>
      <w:r w:rsidR="006A2F74">
        <w:rPr>
          <w:rFonts w:ascii="Verdana" w:hAnsi="Verdana" w:cs="Verdana"/>
          <w:color w:val="548DD4" w:themeColor="text2" w:themeTint="99"/>
          <w:sz w:val="20"/>
          <w:szCs w:val="20"/>
        </w:rPr>
        <w:t>eliminar o que não for aplicável e indicar o Anexo onde consta a formula de avaliação</w:t>
      </w:r>
      <w:r w:rsidR="006A2F74" w:rsidRPr="00D641F5">
        <w:rPr>
          <w:rFonts w:ascii="Verdana" w:hAnsi="Verdana" w:cs="Verdana"/>
          <w:color w:val="548DD4" w:themeColor="text2" w:themeTint="99"/>
          <w:sz w:val="20"/>
          <w:szCs w:val="20"/>
        </w:rPr>
        <w:t>]</w:t>
      </w:r>
    </w:p>
    <w:p w:rsidR="006A2F74" w:rsidRDefault="006A2F74" w:rsidP="006A2F74">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6A2F74">
        <w:rPr>
          <w:rFonts w:ascii="Verdana" w:eastAsiaTheme="minorHAnsi" w:hAnsi="Verdana" w:cs="Verdana"/>
          <w:sz w:val="20"/>
          <w:szCs w:val="20"/>
        </w:rPr>
        <w:t xml:space="preserve">Para efeitos de avaliação dos requisitos ambientais </w:t>
      </w:r>
      <w:r>
        <w:rPr>
          <w:rFonts w:ascii="Verdana" w:eastAsiaTheme="minorHAnsi" w:hAnsi="Verdana" w:cs="Verdana"/>
          <w:sz w:val="20"/>
          <w:szCs w:val="20"/>
        </w:rPr>
        <w:t>serão considerados relevantes</w:t>
      </w:r>
      <w:r w:rsidRPr="006A2F74">
        <w:rPr>
          <w:rFonts w:ascii="Verdana" w:eastAsiaTheme="minorHAnsi" w:hAnsi="Verdana" w:cs="Verdana"/>
          <w:sz w:val="20"/>
          <w:szCs w:val="20"/>
        </w:rPr>
        <w:t xml:space="preserve"> a recolha seletiva dos resíduos com posterior encaminhamento para tratamento e/ou reciclagem e a utilização de materiais ecológicos, como sejam guardanapos e toalhas de papel produzidos em material reciclado e utilização de produtos de limpeza produzidos em conformidade com</w:t>
      </w:r>
      <w:r>
        <w:rPr>
          <w:rFonts w:ascii="Verdana" w:eastAsiaTheme="minorHAnsi" w:hAnsi="Verdana" w:cs="Verdana"/>
          <w:sz w:val="20"/>
          <w:szCs w:val="20"/>
        </w:rPr>
        <w:t xml:space="preserve"> requisitos de rótulo ecológicos.</w:t>
      </w:r>
      <w:r w:rsidRPr="006A2F74">
        <w:rPr>
          <w:rFonts w:ascii="Verdana" w:hAnsi="Verdana" w:cs="Verdana"/>
          <w:color w:val="548DD4" w:themeColor="text2" w:themeTint="99"/>
          <w:sz w:val="20"/>
          <w:szCs w:val="20"/>
        </w:rPr>
        <w:t xml:space="preserve"> </w:t>
      </w:r>
      <w:r w:rsidRPr="00D641F5">
        <w:rPr>
          <w:rFonts w:ascii="Verdana" w:hAnsi="Verdana" w:cs="Verdana"/>
          <w:color w:val="548DD4" w:themeColor="text2" w:themeTint="99"/>
          <w:sz w:val="20"/>
          <w:szCs w:val="20"/>
        </w:rPr>
        <w:t>[</w:t>
      </w:r>
      <w:r>
        <w:rPr>
          <w:rFonts w:ascii="Verdana" w:hAnsi="Verdana" w:cs="Verdana"/>
          <w:color w:val="548DD4" w:themeColor="text2" w:themeTint="99"/>
          <w:sz w:val="20"/>
          <w:szCs w:val="20"/>
        </w:rPr>
        <w:t>eliminar o que não for aplicável e indicar o Anexo onde consta a formula de avaliação</w:t>
      </w:r>
      <w:r w:rsidRPr="00D641F5">
        <w:rPr>
          <w:rFonts w:ascii="Verdana" w:hAnsi="Verdana" w:cs="Verdana"/>
          <w:color w:val="548DD4" w:themeColor="text2" w:themeTint="99"/>
          <w:sz w:val="20"/>
          <w:szCs w:val="20"/>
        </w:rPr>
        <w:t>]</w:t>
      </w:r>
    </w:p>
    <w:p w:rsidR="006A2F74" w:rsidRPr="006A2F74" w:rsidRDefault="006A2F74" w:rsidP="006A2F74">
      <w:pPr>
        <w:pStyle w:val="Default"/>
        <w:widowControl w:val="0"/>
        <w:tabs>
          <w:tab w:val="left" w:pos="360"/>
        </w:tabs>
        <w:jc w:val="both"/>
        <w:rPr>
          <w:rFonts w:ascii="Verdana" w:eastAsiaTheme="minorHAnsi" w:hAnsi="Verdana" w:cs="Verdana"/>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O adjudicatári</w:t>
      </w:r>
      <w:r w:rsidR="00812A8C">
        <w:rPr>
          <w:rFonts w:ascii="Verdana" w:hAnsi="Verdana" w:cs="Verdana"/>
          <w:color w:val="000000"/>
          <w:sz w:val="20"/>
          <w:szCs w:val="20"/>
        </w:rPr>
        <w:t>o deve apresentar, no prazo de __</w:t>
      </w:r>
      <w:r>
        <w:rPr>
          <w:rFonts w:ascii="Verdana" w:hAnsi="Verdana" w:cs="Verdana"/>
          <w:color w:val="000000"/>
          <w:sz w:val="20"/>
          <w:szCs w:val="20"/>
        </w:rPr>
        <w:t xml:space="preserve"> </w:t>
      </w:r>
      <w:r w:rsidRPr="00812A8C">
        <w:rPr>
          <w:rFonts w:ascii="Verdana" w:hAnsi="Verdana" w:cs="Verdana"/>
          <w:color w:val="548DD4" w:themeColor="text2" w:themeTint="99"/>
          <w:sz w:val="20"/>
          <w:szCs w:val="20"/>
        </w:rPr>
        <w:t>[indicar o prazo]</w:t>
      </w:r>
      <w:r>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812A8C">
        <w:rPr>
          <w:rFonts w:ascii="Verdana" w:hAnsi="Verdana" w:cs="Verdana"/>
          <w:i/>
          <w:color w:val="000000"/>
          <w:sz w:val="20"/>
          <w:szCs w:val="20"/>
        </w:rPr>
        <w:t>online</w:t>
      </w:r>
      <w:proofErr w:type="gramEnd"/>
      <w:r>
        <w:rPr>
          <w:rFonts w:ascii="Verdana" w:hAnsi="Verdana" w:cs="Verdana"/>
          <w:color w:val="000000"/>
          <w:sz w:val="20"/>
          <w:szCs w:val="20"/>
        </w:rPr>
        <w:t xml:space="preserve">, de que se encontra nas seguintes situações: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Situação regularizada relativamente a contribuições para a segurança social em Portugal ou, se for o caso, no Estado de que sejam nacionais ou no qual se situe o seu estabelecimento principal, nos termos da alínea d) do artigo 55.º do CCP;</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Situação regularizada relativamente a impostos devidos em Portugal ou, se for o caso, no Estado de que sejam nacionais ou no qual se situe o seu estabelecimento principal, nos termos da alínea e) do artigo 55.º do CCP;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Certidão do registo comercial, com todas as inscrições em vigor, para identificação dos titulares dos órgãos sociais de administração, Direção ou gerência que se encontrem</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w:t>
      </w:r>
      <w:proofErr w:type="gramEnd"/>
      <w:r>
        <w:rPr>
          <w:rFonts w:ascii="Verdana" w:hAnsi="Verdana" w:cs="Verdana"/>
          <w:color w:val="000000"/>
          <w:sz w:val="20"/>
          <w:szCs w:val="20"/>
        </w:rPr>
        <w:t xml:space="preserve"> efetividade de funções;  </w:t>
      </w:r>
    </w:p>
    <w:p w:rsidR="00812A8C"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w:t>
      </w:r>
      <w:r>
        <w:rPr>
          <w:rFonts w:ascii="Arial" w:hAnsi="Arial" w:cs="Arial"/>
          <w:color w:val="000000"/>
          <w:sz w:val="20"/>
          <w:szCs w:val="20"/>
        </w:rPr>
        <w:t xml:space="preserve"> </w:t>
      </w:r>
      <w:r w:rsidRPr="00812A8C">
        <w:rPr>
          <w:rFonts w:ascii="Verdana" w:hAnsi="Verdana" w:cs="Verdana"/>
          <w:color w:val="548DD4" w:themeColor="text2" w:themeTint="99"/>
          <w:sz w:val="20"/>
          <w:szCs w:val="20"/>
        </w:rPr>
        <w:t>[indicar outros documentos nos termos do n.º 1 do artigo 126.º do CCP]</w:t>
      </w:r>
      <w:r>
        <w:rPr>
          <w:rFonts w:ascii="Verdana" w:hAnsi="Verdana" w:cs="Verdana"/>
          <w:color w:val="000000"/>
          <w:sz w:val="20"/>
          <w:szCs w:val="20"/>
        </w:rPr>
        <w:t>.</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Pr>
          <w:rFonts w:ascii="Verdana" w:hAnsi="Verdana" w:cs="Verdana"/>
          <w:color w:val="000000"/>
          <w:sz w:val="20"/>
          <w:szCs w:val="20"/>
        </w:rPr>
        <w:t xml:space="preserve">__ </w:t>
      </w:r>
      <w:r w:rsidR="00812A8C" w:rsidRPr="00812A8C">
        <w:rPr>
          <w:rFonts w:ascii="Verdana" w:hAnsi="Verdana" w:cs="Verdana"/>
          <w:color w:val="548DD4" w:themeColor="text2" w:themeTint="99"/>
          <w:sz w:val="20"/>
          <w:szCs w:val="20"/>
        </w:rPr>
        <w:t>[Dias]</w:t>
      </w:r>
      <w:r>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lastRenderedPageBreak/>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75"/>
    <w:rsid w:val="00001014"/>
    <w:rsid w:val="000032C9"/>
    <w:rsid w:val="00110286"/>
    <w:rsid w:val="002A6047"/>
    <w:rsid w:val="0041460B"/>
    <w:rsid w:val="00470FCA"/>
    <w:rsid w:val="004D3072"/>
    <w:rsid w:val="00573506"/>
    <w:rsid w:val="006A2F74"/>
    <w:rsid w:val="00812A8C"/>
    <w:rsid w:val="00837723"/>
    <w:rsid w:val="008A187C"/>
    <w:rsid w:val="008D33DB"/>
    <w:rsid w:val="0096137D"/>
    <w:rsid w:val="009A02DB"/>
    <w:rsid w:val="00AB1A87"/>
    <w:rsid w:val="00BD3966"/>
    <w:rsid w:val="00C769E9"/>
    <w:rsid w:val="00CB444E"/>
    <w:rsid w:val="00D641F5"/>
    <w:rsid w:val="00EB58CF"/>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6B70A-8A2C-47E6-8512-4A405BEE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 w:type="paragraph" w:styleId="Textodebalo">
    <w:name w:val="Balloon Text"/>
    <w:basedOn w:val="Normal"/>
    <w:link w:val="TextodebaloCarter"/>
    <w:uiPriority w:val="99"/>
    <w:semiHidden/>
    <w:unhideWhenUsed/>
    <w:rsid w:val="00470F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70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1359</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Andre Mota</cp:lastModifiedBy>
  <cp:revision>17</cp:revision>
  <cp:lastPrinted>2015-08-14T10:16:00Z</cp:lastPrinted>
  <dcterms:created xsi:type="dcterms:W3CDTF">2013-01-10T10:22:00Z</dcterms:created>
  <dcterms:modified xsi:type="dcterms:W3CDTF">2015-08-14T10:19:00Z</dcterms:modified>
</cp:coreProperties>
</file>